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55" w:rsidRDefault="00A80E55">
      <w:pPr>
        <w:rPr>
          <w:color w:val="1D2129"/>
          <w:lang w:val="en"/>
        </w:rPr>
      </w:pPr>
      <w:bookmarkStart w:id="0" w:name="_GoBack"/>
      <w:bookmarkEnd w:id="0"/>
      <w:r>
        <w:rPr>
          <w:color w:val="1D2129"/>
          <w:lang w:val="en"/>
        </w:rPr>
        <w:t>Consideration for Board Opinion</w:t>
      </w:r>
      <w:r w:rsidR="0057174F">
        <w:rPr>
          <w:color w:val="1D2129"/>
          <w:lang w:val="en"/>
        </w:rPr>
        <w:t xml:space="preserve">:  </w:t>
      </w:r>
      <w:r w:rsidR="00E97D36">
        <w:rPr>
          <w:color w:val="1D2129"/>
          <w:lang w:val="en"/>
        </w:rPr>
        <w:t>Sleep Related Breathing Disorders</w:t>
      </w:r>
    </w:p>
    <w:p w:rsidR="00A80E55" w:rsidRDefault="00A80E55">
      <w:pPr>
        <w:rPr>
          <w:color w:val="1D2129"/>
          <w:lang w:val="en"/>
        </w:rPr>
      </w:pPr>
    </w:p>
    <w:p w:rsidR="00841328" w:rsidRDefault="00A80E55">
      <w:pPr>
        <w:rPr>
          <w:color w:val="1D2129"/>
          <w:lang w:val="en"/>
        </w:rPr>
      </w:pPr>
      <w:r>
        <w:rPr>
          <w:color w:val="1D2129"/>
          <w:lang w:val="en"/>
        </w:rPr>
        <w:t>Treatment of obstructive sleep apnea and snoring with custom and non-custom oral appliances and other surgical and non-surgical techniques falls within the scope of dentistry and the same standards and rules apply as with other removable appliances and de</w:t>
      </w:r>
      <w:r w:rsidR="00E97D36">
        <w:rPr>
          <w:color w:val="1D2129"/>
          <w:lang w:val="en"/>
        </w:rPr>
        <w:t>ntal procedures.</w:t>
      </w:r>
    </w:p>
    <w:p w:rsidR="00A80E55" w:rsidRDefault="00A80E55">
      <w:r>
        <w:rPr>
          <w:color w:val="1D2129"/>
          <w:lang w:val="en"/>
        </w:rPr>
        <w:t>The board also recognizes the American Dental Association’s “Role of Dentistry in the Treatment of Sleep Related Breathing Disorders</w:t>
      </w:r>
      <w:r w:rsidR="00E97D36">
        <w:rPr>
          <w:color w:val="1D2129"/>
          <w:lang w:val="en"/>
        </w:rPr>
        <w:t>” for</w:t>
      </w:r>
      <w:r>
        <w:rPr>
          <w:color w:val="1D2129"/>
          <w:lang w:val="en"/>
        </w:rPr>
        <w:t xml:space="preserve"> guideline</w:t>
      </w:r>
      <w:r w:rsidR="00E97D36">
        <w:rPr>
          <w:color w:val="1D2129"/>
          <w:lang w:val="en"/>
        </w:rPr>
        <w:t>s and recommendations</w:t>
      </w:r>
      <w:r>
        <w:rPr>
          <w:color w:val="1D2129"/>
          <w:lang w:val="en"/>
        </w:rPr>
        <w:t xml:space="preserve"> for dentists</w:t>
      </w:r>
      <w:r w:rsidR="00E97D36">
        <w:rPr>
          <w:color w:val="1D2129"/>
          <w:lang w:val="en"/>
        </w:rPr>
        <w:t xml:space="preserve"> that treat these conditions.</w:t>
      </w:r>
    </w:p>
    <w:sectPr w:rsidR="00A8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55"/>
    <w:rsid w:val="00172BFF"/>
    <w:rsid w:val="0057174F"/>
    <w:rsid w:val="007D1B8F"/>
    <w:rsid w:val="00841328"/>
    <w:rsid w:val="00A80E55"/>
    <w:rsid w:val="00AA2106"/>
    <w:rsid w:val="00E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BAF42-DF3C-4741-B031-6B2A2A18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DHDC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DRCS</dc:creator>
  <cp:keywords/>
  <dc:description/>
  <cp:lastModifiedBy>Roberta Perea</cp:lastModifiedBy>
  <cp:revision>2</cp:revision>
  <dcterms:created xsi:type="dcterms:W3CDTF">2018-04-17T14:52:00Z</dcterms:created>
  <dcterms:modified xsi:type="dcterms:W3CDTF">2018-04-17T14:52:00Z</dcterms:modified>
</cp:coreProperties>
</file>