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98" w:rsidRPr="00325A07" w:rsidRDefault="00584398" w:rsidP="00BE6D72">
      <w:pPr>
        <w:autoSpaceDE w:val="0"/>
        <w:autoSpaceDN w:val="0"/>
        <w:adjustRightInd w:val="0"/>
        <w:rPr>
          <w:b/>
          <w:bCs/>
          <w:szCs w:val="20"/>
        </w:rPr>
      </w:pPr>
      <w:r w:rsidRPr="00325A07">
        <w:rPr>
          <w:b/>
          <w:bCs/>
          <w:szCs w:val="20"/>
        </w:rPr>
        <w:t>TITLE 16</w:t>
      </w:r>
      <w:r w:rsidR="00D75E96" w:rsidRPr="00325A07">
        <w:rPr>
          <w:b/>
          <w:bCs/>
          <w:szCs w:val="20"/>
        </w:rPr>
        <w:tab/>
      </w:r>
      <w:r w:rsidRPr="00325A07">
        <w:rPr>
          <w:b/>
          <w:bCs/>
          <w:szCs w:val="20"/>
        </w:rPr>
        <w:t>OCCUPATIONAL AND PROFESSIONAL LICENSING</w:t>
      </w:r>
    </w:p>
    <w:p w:rsidR="00584398" w:rsidRPr="00325A07" w:rsidRDefault="00660E44" w:rsidP="00BE6D72">
      <w:pPr>
        <w:autoSpaceDE w:val="0"/>
        <w:autoSpaceDN w:val="0"/>
        <w:adjustRightInd w:val="0"/>
        <w:rPr>
          <w:b/>
          <w:bCs/>
          <w:szCs w:val="20"/>
        </w:rPr>
      </w:pPr>
      <w:r w:rsidRPr="00325A07">
        <w:rPr>
          <w:b/>
          <w:bCs/>
          <w:szCs w:val="20"/>
        </w:rPr>
        <w:t xml:space="preserve">CHAPTER </w:t>
      </w:r>
      <w:r w:rsidR="00E963B9" w:rsidRPr="00325A07">
        <w:rPr>
          <w:b/>
          <w:bCs/>
          <w:szCs w:val="20"/>
        </w:rPr>
        <w:t>28</w:t>
      </w:r>
      <w:r w:rsidR="00D75E96" w:rsidRPr="00325A07">
        <w:rPr>
          <w:b/>
          <w:bCs/>
          <w:szCs w:val="20"/>
        </w:rPr>
        <w:tab/>
      </w:r>
      <w:r w:rsidR="00E963B9" w:rsidRPr="00325A07">
        <w:rPr>
          <w:b/>
          <w:bCs/>
          <w:szCs w:val="20"/>
        </w:rPr>
        <w:t>SIGNED LANGUAGE INTERPRETERS</w:t>
      </w:r>
    </w:p>
    <w:p w:rsidR="00584398" w:rsidRPr="00325A07" w:rsidRDefault="00584398" w:rsidP="00BE6D72">
      <w:pPr>
        <w:autoSpaceDE w:val="0"/>
        <w:autoSpaceDN w:val="0"/>
        <w:adjustRightInd w:val="0"/>
        <w:rPr>
          <w:bCs/>
          <w:szCs w:val="20"/>
        </w:rPr>
      </w:pPr>
      <w:r w:rsidRPr="00325A07">
        <w:rPr>
          <w:b/>
          <w:bCs/>
          <w:szCs w:val="20"/>
        </w:rPr>
        <w:t>PART 2</w:t>
      </w:r>
      <w:r w:rsidR="00D75E96" w:rsidRPr="00325A07">
        <w:rPr>
          <w:b/>
          <w:bCs/>
          <w:szCs w:val="20"/>
        </w:rPr>
        <w:t xml:space="preserve"> </w:t>
      </w:r>
      <w:r w:rsidR="00D75E96" w:rsidRPr="00325A07">
        <w:rPr>
          <w:b/>
          <w:bCs/>
          <w:szCs w:val="20"/>
        </w:rPr>
        <w:tab/>
      </w:r>
      <w:r w:rsidR="0058369A" w:rsidRPr="00325A07">
        <w:rPr>
          <w:b/>
          <w:bCs/>
          <w:szCs w:val="20"/>
        </w:rPr>
        <w:t>EDUCATION</w:t>
      </w:r>
      <w:r w:rsidRPr="00325A07">
        <w:rPr>
          <w:b/>
          <w:bCs/>
          <w:szCs w:val="20"/>
        </w:rPr>
        <w:t xml:space="preserve"> </w:t>
      </w:r>
      <w:r w:rsidR="00660E44" w:rsidRPr="00325A07">
        <w:rPr>
          <w:b/>
          <w:bCs/>
          <w:szCs w:val="20"/>
        </w:rPr>
        <w:t xml:space="preserve">AND CONTINUING EDUCATION </w:t>
      </w:r>
      <w:r w:rsidR="00D75E96" w:rsidRPr="00325A07">
        <w:rPr>
          <w:b/>
          <w:bCs/>
          <w:szCs w:val="20"/>
        </w:rPr>
        <w:t>REQUIREMENTS</w:t>
      </w:r>
    </w:p>
    <w:p w:rsidR="00584398" w:rsidRPr="00325A07" w:rsidRDefault="00584398" w:rsidP="00BE6D72">
      <w:pPr>
        <w:autoSpaceDE w:val="0"/>
        <w:autoSpaceDN w:val="0"/>
        <w:adjustRightInd w:val="0"/>
        <w:rPr>
          <w:bCs/>
          <w:szCs w:val="20"/>
        </w:rPr>
      </w:pPr>
    </w:p>
    <w:p w:rsidR="00584398" w:rsidRPr="00325A07" w:rsidRDefault="00D75E96" w:rsidP="00BE6D72">
      <w:pPr>
        <w:autoSpaceDE w:val="0"/>
        <w:autoSpaceDN w:val="0"/>
        <w:adjustRightInd w:val="0"/>
        <w:rPr>
          <w:szCs w:val="20"/>
        </w:rPr>
      </w:pPr>
      <w:r w:rsidRPr="00325A07">
        <w:rPr>
          <w:b/>
          <w:bCs/>
          <w:szCs w:val="20"/>
        </w:rPr>
        <w:t>16.</w:t>
      </w:r>
      <w:r w:rsidR="00E963B9" w:rsidRPr="00325A07">
        <w:rPr>
          <w:b/>
          <w:bCs/>
          <w:szCs w:val="20"/>
        </w:rPr>
        <w:t>28</w:t>
      </w:r>
      <w:r w:rsidR="00584398" w:rsidRPr="00325A07">
        <w:rPr>
          <w:b/>
          <w:bCs/>
          <w:szCs w:val="20"/>
        </w:rPr>
        <w:t>.2.1</w:t>
      </w:r>
      <w:r w:rsidR="00584398" w:rsidRPr="00325A07">
        <w:rPr>
          <w:b/>
          <w:bCs/>
          <w:szCs w:val="20"/>
        </w:rPr>
        <w:tab/>
        <w:t>ISSUING AGENCY</w:t>
      </w:r>
      <w:r w:rsidR="00584398" w:rsidRPr="00325A07">
        <w:rPr>
          <w:b/>
          <w:szCs w:val="20"/>
        </w:rPr>
        <w:t>:</w:t>
      </w:r>
      <w:r w:rsidR="00584398" w:rsidRPr="00325A07">
        <w:rPr>
          <w:szCs w:val="20"/>
        </w:rPr>
        <w:t xml:space="preserve"> </w:t>
      </w:r>
      <w:r w:rsidR="00303A97" w:rsidRPr="00325A07">
        <w:rPr>
          <w:szCs w:val="20"/>
        </w:rPr>
        <w:t xml:space="preserve"> </w:t>
      </w:r>
      <w:r w:rsidR="00584398" w:rsidRPr="00325A07">
        <w:rPr>
          <w:szCs w:val="20"/>
        </w:rPr>
        <w:t xml:space="preserve">Regulation and Licensing Department, Signed Language Interpreting Practices </w:t>
      </w:r>
      <w:r w:rsidRPr="00325A07">
        <w:rPr>
          <w:szCs w:val="20"/>
        </w:rPr>
        <w:t>Board.</w:t>
      </w:r>
    </w:p>
    <w:p w:rsidR="00D75E96" w:rsidRPr="00325A07" w:rsidRDefault="00D75E96" w:rsidP="00BE6D72">
      <w:pPr>
        <w:autoSpaceDE w:val="0"/>
        <w:autoSpaceDN w:val="0"/>
        <w:adjustRightInd w:val="0"/>
        <w:rPr>
          <w:szCs w:val="20"/>
        </w:rPr>
      </w:pPr>
      <w:r w:rsidRPr="00325A07">
        <w:rPr>
          <w:szCs w:val="20"/>
        </w:rPr>
        <w:t>[16.</w:t>
      </w:r>
      <w:r w:rsidR="00E963B9" w:rsidRPr="00325A07">
        <w:rPr>
          <w:szCs w:val="20"/>
        </w:rPr>
        <w:t>28</w:t>
      </w:r>
      <w:r w:rsidRPr="00325A07">
        <w:rPr>
          <w:szCs w:val="20"/>
        </w:rPr>
        <w:t xml:space="preserve">.2.1 NMAC - N, </w:t>
      </w:r>
      <w:r w:rsidR="0021276C" w:rsidRPr="00325A07">
        <w:rPr>
          <w:szCs w:val="20"/>
        </w:rPr>
        <w:t>07/21/09</w:t>
      </w:r>
      <w:r w:rsidRPr="00325A07">
        <w:rPr>
          <w:szCs w:val="20"/>
        </w:rPr>
        <w:t>]</w:t>
      </w:r>
    </w:p>
    <w:p w:rsidR="00584398" w:rsidRPr="00325A07" w:rsidRDefault="00584398" w:rsidP="00BE6D72">
      <w:pPr>
        <w:autoSpaceDE w:val="0"/>
        <w:autoSpaceDN w:val="0"/>
        <w:adjustRightInd w:val="0"/>
        <w:rPr>
          <w:szCs w:val="20"/>
        </w:rPr>
      </w:pPr>
    </w:p>
    <w:p w:rsidR="00584398" w:rsidRPr="00325A07" w:rsidRDefault="00D75E96" w:rsidP="00BE6D72">
      <w:pPr>
        <w:autoSpaceDE w:val="0"/>
        <w:autoSpaceDN w:val="0"/>
        <w:adjustRightInd w:val="0"/>
        <w:rPr>
          <w:szCs w:val="20"/>
        </w:rPr>
      </w:pPr>
      <w:r w:rsidRPr="00325A07">
        <w:rPr>
          <w:b/>
          <w:bCs/>
          <w:szCs w:val="20"/>
        </w:rPr>
        <w:t>16.</w:t>
      </w:r>
      <w:r w:rsidR="00E963B9" w:rsidRPr="00325A07">
        <w:rPr>
          <w:b/>
          <w:bCs/>
          <w:szCs w:val="20"/>
        </w:rPr>
        <w:t>28</w:t>
      </w:r>
      <w:r w:rsidR="00584398" w:rsidRPr="00325A07">
        <w:rPr>
          <w:b/>
          <w:bCs/>
          <w:szCs w:val="20"/>
        </w:rPr>
        <w:t>.2.2</w:t>
      </w:r>
      <w:r w:rsidR="00584398" w:rsidRPr="00325A07">
        <w:rPr>
          <w:b/>
          <w:bCs/>
          <w:szCs w:val="20"/>
        </w:rPr>
        <w:tab/>
        <w:t>SCOPE</w:t>
      </w:r>
      <w:r w:rsidR="00584398" w:rsidRPr="00325A07">
        <w:rPr>
          <w:b/>
          <w:szCs w:val="20"/>
        </w:rPr>
        <w:t>:</w:t>
      </w:r>
      <w:r w:rsidR="00584398" w:rsidRPr="00325A07">
        <w:rPr>
          <w:szCs w:val="20"/>
        </w:rPr>
        <w:t xml:space="preserve"> </w:t>
      </w:r>
      <w:r w:rsidR="00303A97" w:rsidRPr="00325A07">
        <w:rPr>
          <w:szCs w:val="20"/>
        </w:rPr>
        <w:t xml:space="preserve"> </w:t>
      </w:r>
      <w:r w:rsidR="00584398" w:rsidRPr="00325A07">
        <w:rPr>
          <w:szCs w:val="20"/>
        </w:rPr>
        <w:t xml:space="preserve">Any person licensed to practice </w:t>
      </w:r>
      <w:r w:rsidRPr="00325A07">
        <w:rPr>
          <w:szCs w:val="20"/>
        </w:rPr>
        <w:t>i</w:t>
      </w:r>
      <w:r w:rsidR="00584398" w:rsidRPr="00325A07">
        <w:rPr>
          <w:szCs w:val="20"/>
        </w:rPr>
        <w:t>nterpreting.</w:t>
      </w:r>
    </w:p>
    <w:p w:rsidR="00D75E96" w:rsidRPr="00325A07" w:rsidRDefault="00D75E96" w:rsidP="00BE6D72">
      <w:pPr>
        <w:autoSpaceDE w:val="0"/>
        <w:autoSpaceDN w:val="0"/>
        <w:adjustRightInd w:val="0"/>
        <w:rPr>
          <w:szCs w:val="20"/>
        </w:rPr>
      </w:pPr>
      <w:r w:rsidRPr="00325A07">
        <w:rPr>
          <w:szCs w:val="20"/>
        </w:rPr>
        <w:t>[16.</w:t>
      </w:r>
      <w:r w:rsidR="00E963B9" w:rsidRPr="00325A07">
        <w:rPr>
          <w:szCs w:val="20"/>
        </w:rPr>
        <w:t>28</w:t>
      </w:r>
      <w:r w:rsidRPr="00325A07">
        <w:rPr>
          <w:szCs w:val="20"/>
        </w:rPr>
        <w:t xml:space="preserve">.2.2 NMAC - N, </w:t>
      </w:r>
      <w:r w:rsidR="0021276C" w:rsidRPr="00325A07">
        <w:rPr>
          <w:szCs w:val="20"/>
        </w:rPr>
        <w:t>07/21/09</w:t>
      </w:r>
      <w:r w:rsidRPr="00325A07">
        <w:rPr>
          <w:szCs w:val="20"/>
        </w:rPr>
        <w:t>]</w:t>
      </w:r>
    </w:p>
    <w:p w:rsidR="00584398" w:rsidRPr="00325A07" w:rsidRDefault="00584398" w:rsidP="00BE6D72">
      <w:pPr>
        <w:autoSpaceDE w:val="0"/>
        <w:autoSpaceDN w:val="0"/>
        <w:adjustRightInd w:val="0"/>
        <w:rPr>
          <w:szCs w:val="20"/>
        </w:rPr>
      </w:pPr>
    </w:p>
    <w:p w:rsidR="00584398" w:rsidRPr="00325A07" w:rsidRDefault="00D75E96" w:rsidP="00BE6D72">
      <w:pPr>
        <w:autoSpaceDE w:val="0"/>
        <w:autoSpaceDN w:val="0"/>
        <w:adjustRightInd w:val="0"/>
        <w:rPr>
          <w:szCs w:val="20"/>
        </w:rPr>
      </w:pPr>
      <w:r w:rsidRPr="00325A07">
        <w:rPr>
          <w:b/>
          <w:bCs/>
          <w:szCs w:val="20"/>
        </w:rPr>
        <w:t>16.</w:t>
      </w:r>
      <w:r w:rsidR="00E963B9" w:rsidRPr="00325A07">
        <w:rPr>
          <w:b/>
          <w:bCs/>
          <w:szCs w:val="20"/>
        </w:rPr>
        <w:t>28</w:t>
      </w:r>
      <w:r w:rsidR="00584398" w:rsidRPr="00325A07">
        <w:rPr>
          <w:b/>
          <w:bCs/>
          <w:szCs w:val="20"/>
        </w:rPr>
        <w:t>.2.3</w:t>
      </w:r>
      <w:r w:rsidR="00584398" w:rsidRPr="00325A07">
        <w:rPr>
          <w:b/>
          <w:bCs/>
          <w:szCs w:val="20"/>
        </w:rPr>
        <w:tab/>
        <w:t>STATUTORY AUTHORITY</w:t>
      </w:r>
      <w:r w:rsidR="00584398" w:rsidRPr="00325A07">
        <w:rPr>
          <w:b/>
          <w:szCs w:val="20"/>
        </w:rPr>
        <w:t>:</w:t>
      </w:r>
      <w:r w:rsidR="00584398" w:rsidRPr="00325A07">
        <w:rPr>
          <w:szCs w:val="20"/>
        </w:rPr>
        <w:t xml:space="preserve"> </w:t>
      </w:r>
      <w:r w:rsidR="00303A97" w:rsidRPr="00325A07">
        <w:rPr>
          <w:szCs w:val="20"/>
        </w:rPr>
        <w:t xml:space="preserve"> </w:t>
      </w:r>
      <w:r w:rsidR="00584398" w:rsidRPr="00325A07">
        <w:rPr>
          <w:szCs w:val="20"/>
        </w:rPr>
        <w:t>These rules are promulgated pursuant to the Signed Language Interpreting Practices Act, Section 61-34-1 through 61-34-17.</w:t>
      </w:r>
    </w:p>
    <w:p w:rsidR="00D75E96" w:rsidRPr="00325A07" w:rsidRDefault="00D75E96" w:rsidP="00BE6D72">
      <w:pPr>
        <w:autoSpaceDE w:val="0"/>
        <w:autoSpaceDN w:val="0"/>
        <w:adjustRightInd w:val="0"/>
        <w:rPr>
          <w:szCs w:val="20"/>
        </w:rPr>
      </w:pPr>
      <w:r w:rsidRPr="00325A07">
        <w:rPr>
          <w:szCs w:val="20"/>
        </w:rPr>
        <w:t>[16.</w:t>
      </w:r>
      <w:r w:rsidR="00E963B9" w:rsidRPr="00325A07">
        <w:rPr>
          <w:szCs w:val="20"/>
        </w:rPr>
        <w:t>28</w:t>
      </w:r>
      <w:r w:rsidRPr="00325A07">
        <w:rPr>
          <w:szCs w:val="20"/>
        </w:rPr>
        <w:t xml:space="preserve">.2.3 NMAC - N, </w:t>
      </w:r>
      <w:r w:rsidR="0021276C" w:rsidRPr="00325A07">
        <w:rPr>
          <w:szCs w:val="20"/>
        </w:rPr>
        <w:t>07/21/09</w:t>
      </w:r>
      <w:r w:rsidRPr="00325A07">
        <w:rPr>
          <w:szCs w:val="20"/>
        </w:rPr>
        <w:t>]</w:t>
      </w:r>
    </w:p>
    <w:p w:rsidR="00584398" w:rsidRPr="00325A07" w:rsidRDefault="00584398" w:rsidP="00BE6D72">
      <w:pPr>
        <w:autoSpaceDE w:val="0"/>
        <w:autoSpaceDN w:val="0"/>
        <w:adjustRightInd w:val="0"/>
        <w:rPr>
          <w:szCs w:val="20"/>
        </w:rPr>
      </w:pPr>
    </w:p>
    <w:p w:rsidR="00584398" w:rsidRPr="00325A07" w:rsidRDefault="00D75E96" w:rsidP="00BE6D72">
      <w:pPr>
        <w:autoSpaceDE w:val="0"/>
        <w:autoSpaceDN w:val="0"/>
        <w:adjustRightInd w:val="0"/>
        <w:rPr>
          <w:szCs w:val="20"/>
        </w:rPr>
      </w:pPr>
      <w:r w:rsidRPr="00325A07">
        <w:rPr>
          <w:b/>
          <w:bCs/>
          <w:szCs w:val="20"/>
        </w:rPr>
        <w:t>16.</w:t>
      </w:r>
      <w:r w:rsidR="00E963B9" w:rsidRPr="00325A07">
        <w:rPr>
          <w:b/>
          <w:bCs/>
          <w:szCs w:val="20"/>
        </w:rPr>
        <w:t>28</w:t>
      </w:r>
      <w:r w:rsidR="00584398" w:rsidRPr="00325A07">
        <w:rPr>
          <w:b/>
          <w:bCs/>
          <w:szCs w:val="20"/>
        </w:rPr>
        <w:t>.2.4</w:t>
      </w:r>
      <w:r w:rsidR="00584398" w:rsidRPr="00325A07">
        <w:rPr>
          <w:b/>
          <w:bCs/>
          <w:szCs w:val="20"/>
        </w:rPr>
        <w:tab/>
        <w:t>DURATION</w:t>
      </w:r>
      <w:r w:rsidR="00584398" w:rsidRPr="00325A07">
        <w:rPr>
          <w:b/>
          <w:szCs w:val="20"/>
        </w:rPr>
        <w:t>:</w:t>
      </w:r>
      <w:r w:rsidR="00584398" w:rsidRPr="00325A07">
        <w:rPr>
          <w:szCs w:val="20"/>
        </w:rPr>
        <w:t xml:space="preserve"> </w:t>
      </w:r>
      <w:r w:rsidR="00303A97" w:rsidRPr="00325A07">
        <w:rPr>
          <w:szCs w:val="20"/>
        </w:rPr>
        <w:t xml:space="preserve"> </w:t>
      </w:r>
      <w:r w:rsidR="00584398" w:rsidRPr="00325A07">
        <w:rPr>
          <w:szCs w:val="20"/>
        </w:rPr>
        <w:t>Permanent</w:t>
      </w:r>
    </w:p>
    <w:p w:rsidR="00D75E96" w:rsidRPr="00325A07" w:rsidRDefault="00D75E96" w:rsidP="00BE6D72">
      <w:pPr>
        <w:autoSpaceDE w:val="0"/>
        <w:autoSpaceDN w:val="0"/>
        <w:adjustRightInd w:val="0"/>
        <w:rPr>
          <w:szCs w:val="20"/>
        </w:rPr>
      </w:pPr>
      <w:r w:rsidRPr="00325A07">
        <w:rPr>
          <w:szCs w:val="20"/>
        </w:rPr>
        <w:t>[16.</w:t>
      </w:r>
      <w:r w:rsidR="00E963B9" w:rsidRPr="00325A07">
        <w:rPr>
          <w:szCs w:val="20"/>
        </w:rPr>
        <w:t>28</w:t>
      </w:r>
      <w:r w:rsidRPr="00325A07">
        <w:rPr>
          <w:szCs w:val="20"/>
        </w:rPr>
        <w:t xml:space="preserve">.2.4 NMAC - N, </w:t>
      </w:r>
      <w:r w:rsidR="0021276C" w:rsidRPr="00325A07">
        <w:rPr>
          <w:szCs w:val="20"/>
        </w:rPr>
        <w:t>07/21/09</w:t>
      </w:r>
      <w:r w:rsidRPr="00325A07">
        <w:rPr>
          <w:szCs w:val="20"/>
        </w:rPr>
        <w:t>]</w:t>
      </w:r>
    </w:p>
    <w:p w:rsidR="00584398" w:rsidRPr="00325A07" w:rsidRDefault="00584398" w:rsidP="00BE6D72">
      <w:pPr>
        <w:autoSpaceDE w:val="0"/>
        <w:autoSpaceDN w:val="0"/>
        <w:adjustRightInd w:val="0"/>
        <w:rPr>
          <w:szCs w:val="20"/>
        </w:rPr>
      </w:pPr>
    </w:p>
    <w:p w:rsidR="00D75E96" w:rsidRPr="00325A07" w:rsidRDefault="00D75E96" w:rsidP="00BE6D72">
      <w:pPr>
        <w:autoSpaceDE w:val="0"/>
        <w:autoSpaceDN w:val="0"/>
        <w:adjustRightInd w:val="0"/>
        <w:rPr>
          <w:szCs w:val="20"/>
        </w:rPr>
      </w:pPr>
      <w:r w:rsidRPr="00325A07">
        <w:rPr>
          <w:b/>
          <w:bCs/>
          <w:szCs w:val="20"/>
        </w:rPr>
        <w:t>16.</w:t>
      </w:r>
      <w:r w:rsidR="00E963B9" w:rsidRPr="00325A07">
        <w:rPr>
          <w:b/>
          <w:bCs/>
          <w:szCs w:val="20"/>
        </w:rPr>
        <w:t>28</w:t>
      </w:r>
      <w:r w:rsidR="00584398" w:rsidRPr="00325A07">
        <w:rPr>
          <w:b/>
          <w:bCs/>
          <w:szCs w:val="20"/>
        </w:rPr>
        <w:t>.2.5</w:t>
      </w:r>
      <w:r w:rsidR="00584398" w:rsidRPr="00325A07">
        <w:rPr>
          <w:b/>
          <w:bCs/>
          <w:szCs w:val="20"/>
        </w:rPr>
        <w:tab/>
      </w:r>
      <w:r w:rsidR="007F0F00" w:rsidRPr="00325A07">
        <w:rPr>
          <w:b/>
          <w:bCs/>
          <w:szCs w:val="20"/>
        </w:rPr>
        <w:t>EFFECTIVE DATE</w:t>
      </w:r>
      <w:r w:rsidR="007F0F00" w:rsidRPr="00325A07">
        <w:rPr>
          <w:b/>
          <w:szCs w:val="20"/>
        </w:rPr>
        <w:t>:</w:t>
      </w:r>
      <w:r w:rsidR="007F0F00" w:rsidRPr="00325A07">
        <w:rPr>
          <w:szCs w:val="20"/>
        </w:rPr>
        <w:t xml:space="preserve">  July 21, 2009 unless a later date is cited at the end of this section. </w:t>
      </w:r>
      <w:r w:rsidRPr="00325A07">
        <w:rPr>
          <w:szCs w:val="20"/>
        </w:rPr>
        <w:t>[16.</w:t>
      </w:r>
      <w:r w:rsidR="00E963B9" w:rsidRPr="00325A07">
        <w:rPr>
          <w:szCs w:val="20"/>
        </w:rPr>
        <w:t>28</w:t>
      </w:r>
      <w:r w:rsidRPr="00325A07">
        <w:rPr>
          <w:szCs w:val="20"/>
        </w:rPr>
        <w:t xml:space="preserve">.2.5 NMAC - N, </w:t>
      </w:r>
      <w:r w:rsidR="0021276C" w:rsidRPr="00325A07">
        <w:rPr>
          <w:szCs w:val="20"/>
        </w:rPr>
        <w:t>07/21/09</w:t>
      </w:r>
      <w:r w:rsidRPr="00325A07">
        <w:rPr>
          <w:szCs w:val="20"/>
        </w:rPr>
        <w:t>]</w:t>
      </w:r>
    </w:p>
    <w:p w:rsidR="00584398" w:rsidRPr="00325A07" w:rsidRDefault="00584398" w:rsidP="00BE6D72">
      <w:pPr>
        <w:autoSpaceDE w:val="0"/>
        <w:autoSpaceDN w:val="0"/>
        <w:adjustRightInd w:val="0"/>
        <w:rPr>
          <w:szCs w:val="20"/>
        </w:rPr>
      </w:pPr>
    </w:p>
    <w:p w:rsidR="00584398" w:rsidRPr="00325A07" w:rsidRDefault="00D75E96" w:rsidP="00BE6D72">
      <w:pPr>
        <w:autoSpaceDE w:val="0"/>
        <w:autoSpaceDN w:val="0"/>
        <w:adjustRightInd w:val="0"/>
        <w:rPr>
          <w:szCs w:val="20"/>
        </w:rPr>
      </w:pPr>
      <w:r w:rsidRPr="00325A07">
        <w:rPr>
          <w:b/>
          <w:bCs/>
          <w:szCs w:val="20"/>
        </w:rPr>
        <w:t>16.</w:t>
      </w:r>
      <w:r w:rsidR="00E963B9" w:rsidRPr="00325A07">
        <w:rPr>
          <w:b/>
          <w:bCs/>
          <w:szCs w:val="20"/>
        </w:rPr>
        <w:t>28</w:t>
      </w:r>
      <w:r w:rsidR="00584398" w:rsidRPr="00325A07">
        <w:rPr>
          <w:b/>
          <w:bCs/>
          <w:szCs w:val="20"/>
        </w:rPr>
        <w:t>.2.6</w:t>
      </w:r>
      <w:r w:rsidR="00584398" w:rsidRPr="00325A07">
        <w:rPr>
          <w:b/>
          <w:bCs/>
          <w:szCs w:val="20"/>
        </w:rPr>
        <w:tab/>
        <w:t>OBJECTIVE</w:t>
      </w:r>
      <w:r w:rsidR="00584398" w:rsidRPr="00325A07">
        <w:rPr>
          <w:b/>
          <w:szCs w:val="20"/>
        </w:rPr>
        <w:t>:</w:t>
      </w:r>
      <w:r w:rsidR="00584398" w:rsidRPr="00325A07">
        <w:rPr>
          <w:szCs w:val="20"/>
        </w:rPr>
        <w:t xml:space="preserve"> </w:t>
      </w:r>
      <w:r w:rsidR="00171401" w:rsidRPr="00325A07">
        <w:rPr>
          <w:szCs w:val="20"/>
        </w:rPr>
        <w:t xml:space="preserve"> </w:t>
      </w:r>
      <w:r w:rsidR="00584398" w:rsidRPr="00325A07">
        <w:rPr>
          <w:szCs w:val="20"/>
        </w:rPr>
        <w:t>The objective of Part 2 is to establish the minimum education requirements for applicants applying for licensure and to establish the continuing education requirements for license renewal.</w:t>
      </w:r>
    </w:p>
    <w:p w:rsidR="00D75E96" w:rsidRPr="00325A07" w:rsidRDefault="00D75E96" w:rsidP="00BE6D72">
      <w:pPr>
        <w:autoSpaceDE w:val="0"/>
        <w:autoSpaceDN w:val="0"/>
        <w:adjustRightInd w:val="0"/>
        <w:rPr>
          <w:szCs w:val="20"/>
        </w:rPr>
      </w:pPr>
      <w:r w:rsidRPr="00325A07">
        <w:rPr>
          <w:szCs w:val="20"/>
        </w:rPr>
        <w:t>[16.</w:t>
      </w:r>
      <w:r w:rsidR="00E963B9" w:rsidRPr="00325A07">
        <w:rPr>
          <w:szCs w:val="20"/>
        </w:rPr>
        <w:t>28</w:t>
      </w:r>
      <w:r w:rsidRPr="00325A07">
        <w:rPr>
          <w:szCs w:val="20"/>
        </w:rPr>
        <w:t xml:space="preserve">.2.6 NMAC - N, </w:t>
      </w:r>
      <w:r w:rsidR="0021276C" w:rsidRPr="00325A07">
        <w:rPr>
          <w:szCs w:val="20"/>
        </w:rPr>
        <w:t>07/21/09</w:t>
      </w:r>
      <w:r w:rsidRPr="00325A07">
        <w:rPr>
          <w:szCs w:val="20"/>
        </w:rPr>
        <w:t>]</w:t>
      </w:r>
    </w:p>
    <w:p w:rsidR="00584398" w:rsidRPr="00325A07" w:rsidRDefault="00584398" w:rsidP="00BE6D72">
      <w:pPr>
        <w:autoSpaceDE w:val="0"/>
        <w:autoSpaceDN w:val="0"/>
        <w:adjustRightInd w:val="0"/>
        <w:rPr>
          <w:szCs w:val="20"/>
        </w:rPr>
      </w:pPr>
    </w:p>
    <w:p w:rsidR="00584398" w:rsidRPr="00325A07" w:rsidRDefault="00D75E96" w:rsidP="00BE6D72">
      <w:pPr>
        <w:autoSpaceDE w:val="0"/>
        <w:autoSpaceDN w:val="0"/>
        <w:adjustRightInd w:val="0"/>
        <w:rPr>
          <w:bCs/>
          <w:szCs w:val="20"/>
        </w:rPr>
      </w:pPr>
      <w:r w:rsidRPr="00325A07">
        <w:rPr>
          <w:b/>
          <w:bCs/>
          <w:szCs w:val="20"/>
        </w:rPr>
        <w:t>16.</w:t>
      </w:r>
      <w:r w:rsidR="00E963B9" w:rsidRPr="00325A07">
        <w:rPr>
          <w:b/>
          <w:bCs/>
          <w:szCs w:val="20"/>
        </w:rPr>
        <w:t>28</w:t>
      </w:r>
      <w:r w:rsidR="00584398" w:rsidRPr="00325A07">
        <w:rPr>
          <w:b/>
          <w:bCs/>
          <w:szCs w:val="20"/>
        </w:rPr>
        <w:t>.2.7</w:t>
      </w:r>
      <w:r w:rsidR="00584398" w:rsidRPr="00325A07">
        <w:rPr>
          <w:b/>
          <w:bCs/>
          <w:szCs w:val="20"/>
        </w:rPr>
        <w:tab/>
        <w:t>DEFINITIONS:</w:t>
      </w:r>
      <w:r w:rsidR="00584398" w:rsidRPr="00325A07">
        <w:rPr>
          <w:bCs/>
          <w:szCs w:val="20"/>
        </w:rPr>
        <w:t xml:space="preserve">  </w:t>
      </w:r>
      <w:r w:rsidR="008564DD" w:rsidRPr="00325A07">
        <w:rPr>
          <w:bCs/>
          <w:szCs w:val="20"/>
        </w:rPr>
        <w:t>[Reserved</w:t>
      </w:r>
      <w:r w:rsidR="00584398" w:rsidRPr="00325A07">
        <w:rPr>
          <w:bCs/>
          <w:szCs w:val="20"/>
        </w:rPr>
        <w:t>]</w:t>
      </w:r>
    </w:p>
    <w:p w:rsidR="00584398" w:rsidRPr="00325A07" w:rsidRDefault="008564DD" w:rsidP="00BE6D72">
      <w:pPr>
        <w:autoSpaceDE w:val="0"/>
        <w:autoSpaceDN w:val="0"/>
        <w:adjustRightInd w:val="0"/>
        <w:rPr>
          <w:bCs/>
          <w:szCs w:val="20"/>
        </w:rPr>
      </w:pPr>
      <w:r w:rsidRPr="00325A07">
        <w:rPr>
          <w:bCs/>
          <w:szCs w:val="20"/>
        </w:rPr>
        <w:t>[Refer to 16.28.1.7 NMAC]</w:t>
      </w:r>
    </w:p>
    <w:p w:rsidR="00E32498" w:rsidRPr="00325A07" w:rsidRDefault="00E32498" w:rsidP="00BE6D72">
      <w:pPr>
        <w:autoSpaceDE w:val="0"/>
        <w:autoSpaceDN w:val="0"/>
        <w:adjustRightInd w:val="0"/>
        <w:rPr>
          <w:b/>
          <w:bCs/>
          <w:szCs w:val="20"/>
        </w:rPr>
      </w:pPr>
    </w:p>
    <w:p w:rsidR="000B779F" w:rsidRDefault="00E32498" w:rsidP="00BE6D72">
      <w:pPr>
        <w:autoSpaceDE w:val="0"/>
        <w:autoSpaceDN w:val="0"/>
        <w:adjustRightInd w:val="0"/>
        <w:rPr>
          <w:bCs/>
          <w:szCs w:val="20"/>
        </w:rPr>
      </w:pPr>
      <w:r w:rsidRPr="00325A07">
        <w:rPr>
          <w:b/>
          <w:bCs/>
          <w:szCs w:val="20"/>
        </w:rPr>
        <w:t>16.28.2.8</w:t>
      </w:r>
      <w:r w:rsidRPr="00325A07">
        <w:rPr>
          <w:b/>
          <w:bCs/>
          <w:szCs w:val="20"/>
        </w:rPr>
        <w:tab/>
        <w:t>EDUCATION REQUIREMENTS:</w:t>
      </w:r>
      <w:r w:rsidRPr="00325A07">
        <w:rPr>
          <w:bCs/>
          <w:szCs w:val="20"/>
        </w:rPr>
        <w:t xml:space="preserve">  </w:t>
      </w:r>
    </w:p>
    <w:p w:rsidR="00E32498" w:rsidRDefault="000B779F" w:rsidP="000B779F">
      <w:pPr>
        <w:autoSpaceDE w:val="0"/>
        <w:autoSpaceDN w:val="0"/>
        <w:adjustRightInd w:val="0"/>
        <w:ind w:firstLine="720"/>
      </w:pPr>
      <w:r w:rsidRPr="000B779F">
        <w:rPr>
          <w:bCs/>
          <w:color w:val="00B050"/>
          <w:szCs w:val="20"/>
          <w:u w:val="single"/>
        </w:rPr>
        <w:t>A.</w:t>
      </w:r>
      <w:r w:rsidRPr="000B779F">
        <w:rPr>
          <w:bCs/>
          <w:color w:val="00B050"/>
          <w:szCs w:val="20"/>
        </w:rPr>
        <w:t xml:space="preserve"> </w:t>
      </w:r>
      <w:r w:rsidR="00E32498" w:rsidRPr="00325A07">
        <w:rPr>
          <w:bCs/>
          <w:szCs w:val="20"/>
        </w:rPr>
        <w:t xml:space="preserve">The board shall issue a license as a signed language interpreter to an applicant, otherwise qualified, who furnishes evidence satisfactory to the board that the applicant has fulfilled the degree requirements for certification as established by </w:t>
      </w:r>
      <w:r w:rsidR="002D06EF" w:rsidRPr="002D06EF">
        <w:rPr>
          <w:bCs/>
          <w:color w:val="FF0000"/>
          <w:szCs w:val="20"/>
        </w:rPr>
        <w:t>[</w:t>
      </w:r>
      <w:r w:rsidR="00E32498" w:rsidRPr="002D06EF">
        <w:rPr>
          <w:strike/>
          <w:color w:val="FF0000"/>
        </w:rPr>
        <w:t xml:space="preserve">registry </w:t>
      </w:r>
      <w:r w:rsidR="00E32498" w:rsidRPr="000B779F">
        <w:rPr>
          <w:strike/>
          <w:color w:val="FF0000"/>
        </w:rPr>
        <w:t>of interpreters for the deaf</w:t>
      </w:r>
      <w:r w:rsidR="002D06EF" w:rsidRPr="000E7578">
        <w:rPr>
          <w:color w:val="FF0000"/>
        </w:rPr>
        <w:t>]</w:t>
      </w:r>
      <w:r w:rsidR="00E32498" w:rsidRPr="000B779F">
        <w:rPr>
          <w:color w:val="FF0000"/>
        </w:rPr>
        <w:t xml:space="preserve"> </w:t>
      </w:r>
      <w:r w:rsidR="002D06EF">
        <w:rPr>
          <w:color w:val="FF0000"/>
        </w:rPr>
        <w:t>[</w:t>
      </w:r>
      <w:r w:rsidR="00E32498" w:rsidRPr="000B779F">
        <w:rPr>
          <w:strike/>
          <w:color w:val="FF0000"/>
        </w:rPr>
        <w:t>(</w:t>
      </w:r>
      <w:r w:rsidR="002D06EF" w:rsidRPr="000E7578">
        <w:rPr>
          <w:color w:val="FF0000"/>
        </w:rPr>
        <w:t>]</w:t>
      </w:r>
      <w:r w:rsidR="00E32498" w:rsidRPr="00325A07">
        <w:t>RID</w:t>
      </w:r>
      <w:r w:rsidR="002D06EF" w:rsidRPr="002D06EF">
        <w:rPr>
          <w:color w:val="FF0000"/>
        </w:rPr>
        <w:t>[</w:t>
      </w:r>
      <w:r w:rsidR="00E32498" w:rsidRPr="002D06EF">
        <w:rPr>
          <w:strike/>
          <w:color w:val="FF0000"/>
        </w:rPr>
        <w:t>)</w:t>
      </w:r>
      <w:r w:rsidR="002D06EF" w:rsidRPr="000E7578">
        <w:rPr>
          <w:color w:val="FF0000"/>
        </w:rPr>
        <w:t>]</w:t>
      </w:r>
      <w:r w:rsidR="00E32498" w:rsidRPr="00325A07">
        <w:rPr>
          <w:bCs/>
          <w:szCs w:val="20"/>
        </w:rPr>
        <w:t xml:space="preserve">. </w:t>
      </w:r>
      <w:r w:rsidR="00E32498" w:rsidRPr="00325A07">
        <w:t xml:space="preserve">Official or unofficial transcripts showing the degree awarded </w:t>
      </w:r>
      <w:r w:rsidRPr="000B779F">
        <w:rPr>
          <w:color w:val="00B050"/>
          <w:u w:val="single"/>
        </w:rPr>
        <w:t>or documentation of educational equivalency approval from RID</w:t>
      </w:r>
      <w:r w:rsidRPr="000B779F">
        <w:rPr>
          <w:color w:val="00B050"/>
        </w:rPr>
        <w:t xml:space="preserve"> </w:t>
      </w:r>
      <w:r w:rsidR="0048172A" w:rsidRPr="00325A07">
        <w:t>is</w:t>
      </w:r>
      <w:r w:rsidR="00E32498" w:rsidRPr="00325A07">
        <w:t xml:space="preserve"> acceptable evidence.</w:t>
      </w:r>
    </w:p>
    <w:p w:rsidR="000B779F" w:rsidRPr="000B779F" w:rsidRDefault="000B779F" w:rsidP="000B779F">
      <w:pPr>
        <w:autoSpaceDE w:val="0"/>
        <w:autoSpaceDN w:val="0"/>
        <w:adjustRightInd w:val="0"/>
        <w:ind w:firstLine="720"/>
        <w:rPr>
          <w:color w:val="00B050"/>
          <w:u w:val="single"/>
        </w:rPr>
      </w:pPr>
      <w:r w:rsidRPr="000B779F">
        <w:rPr>
          <w:color w:val="00B050"/>
          <w:u w:val="single"/>
        </w:rPr>
        <w:t>B</w:t>
      </w:r>
      <w:r w:rsidRPr="000B779F">
        <w:rPr>
          <w:color w:val="00B050"/>
        </w:rPr>
        <w:t>.</w:t>
      </w:r>
      <w:r w:rsidR="000E7578">
        <w:rPr>
          <w:color w:val="00B050"/>
        </w:rPr>
        <w:t xml:space="preserve"> </w:t>
      </w:r>
      <w:r>
        <w:rPr>
          <w:color w:val="00B050"/>
          <w:u w:val="single"/>
        </w:rPr>
        <w:t xml:space="preserve"> Applicants for provisional licenses must submit official or unofficial transcripts showing proof of completion of an interpreting education program or an interpreter preparation program from an accredited institution OR a letter of completion on letterhead from the director of the interpreting program with a copy of the degree audit report. </w:t>
      </w:r>
    </w:p>
    <w:p w:rsidR="00E32498" w:rsidRPr="00325A07" w:rsidRDefault="00E32498" w:rsidP="00BE6D72">
      <w:pPr>
        <w:autoSpaceDE w:val="0"/>
        <w:autoSpaceDN w:val="0"/>
        <w:adjustRightInd w:val="0"/>
        <w:rPr>
          <w:szCs w:val="20"/>
        </w:rPr>
      </w:pPr>
      <w:r w:rsidRPr="00325A07">
        <w:rPr>
          <w:szCs w:val="20"/>
        </w:rPr>
        <w:t xml:space="preserve">[16.28.2.8 NMAC - N, 07/21/09; A, </w:t>
      </w:r>
      <w:r w:rsidR="000C7A75" w:rsidRPr="00325A07">
        <w:rPr>
          <w:szCs w:val="20"/>
        </w:rPr>
        <w:t>12/16/15</w:t>
      </w:r>
      <w:r w:rsidRPr="00325A07">
        <w:rPr>
          <w:szCs w:val="20"/>
        </w:rPr>
        <w:t>]</w:t>
      </w:r>
    </w:p>
    <w:p w:rsidR="00E32498" w:rsidRPr="00325A07" w:rsidRDefault="00E32498" w:rsidP="00BE6D72">
      <w:pPr>
        <w:autoSpaceDE w:val="0"/>
        <w:autoSpaceDN w:val="0"/>
        <w:adjustRightInd w:val="0"/>
        <w:rPr>
          <w:bCs/>
          <w:szCs w:val="20"/>
        </w:rPr>
      </w:pPr>
    </w:p>
    <w:p w:rsidR="00E32498" w:rsidRPr="00325A07" w:rsidRDefault="00E32498" w:rsidP="00BE6D72">
      <w:pPr>
        <w:autoSpaceDE w:val="0"/>
        <w:autoSpaceDN w:val="0"/>
        <w:adjustRightInd w:val="0"/>
        <w:rPr>
          <w:bCs/>
          <w:szCs w:val="20"/>
        </w:rPr>
      </w:pPr>
      <w:r w:rsidRPr="00325A07">
        <w:rPr>
          <w:b/>
          <w:bCs/>
          <w:szCs w:val="20"/>
        </w:rPr>
        <w:t>16.28.2.9</w:t>
      </w:r>
      <w:r w:rsidRPr="00325A07">
        <w:rPr>
          <w:b/>
          <w:bCs/>
          <w:szCs w:val="20"/>
        </w:rPr>
        <w:tab/>
        <w:t>CONTINUING EDUCATION REQUIREMENTS:</w:t>
      </w:r>
    </w:p>
    <w:p w:rsidR="00E32498" w:rsidRPr="00325A07" w:rsidRDefault="00E32498" w:rsidP="00BE6D72">
      <w:pPr>
        <w:rPr>
          <w:szCs w:val="20"/>
          <w:u w:val="single"/>
        </w:rPr>
      </w:pPr>
      <w:r w:rsidRPr="00325A07">
        <w:rPr>
          <w:szCs w:val="20"/>
        </w:rPr>
        <w:tab/>
      </w:r>
      <w:r w:rsidRPr="00325A07">
        <w:rPr>
          <w:b/>
          <w:szCs w:val="20"/>
        </w:rPr>
        <w:t>A.</w:t>
      </w:r>
      <w:r w:rsidR="000E7578">
        <w:rPr>
          <w:szCs w:val="20"/>
        </w:rPr>
        <w:t xml:space="preserve">  </w:t>
      </w:r>
      <w:r w:rsidRPr="00325A07">
        <w:rPr>
          <w:szCs w:val="20"/>
        </w:rPr>
        <w:t>Community or educational signed language interpreter</w:t>
      </w:r>
      <w:r w:rsidR="000B779F">
        <w:rPr>
          <w:color w:val="00B050"/>
          <w:szCs w:val="20"/>
          <w:u w:val="single"/>
        </w:rPr>
        <w:t>s are required to comply with the RID certification maintenance program (CMP) requirements, regardless of their certifying body. RID certified interpreters</w:t>
      </w:r>
      <w:r w:rsidRPr="00325A07">
        <w:rPr>
          <w:szCs w:val="20"/>
        </w:rPr>
        <w:t xml:space="preserve"> </w:t>
      </w:r>
      <w:r w:rsidR="005620D9" w:rsidRPr="005620D9">
        <w:rPr>
          <w:color w:val="FF0000"/>
          <w:szCs w:val="20"/>
        </w:rPr>
        <w:t>[</w:t>
      </w:r>
      <w:r w:rsidRPr="005620D9">
        <w:rPr>
          <w:strike/>
          <w:color w:val="FF0000"/>
          <w:szCs w:val="20"/>
        </w:rPr>
        <w:t>license</w:t>
      </w:r>
      <w:r w:rsidR="005620D9" w:rsidRPr="000E7578">
        <w:rPr>
          <w:color w:val="FF0000"/>
          <w:szCs w:val="20"/>
        </w:rPr>
        <w:t>]</w:t>
      </w:r>
      <w:r w:rsidRPr="00325A07">
        <w:rPr>
          <w:szCs w:val="20"/>
        </w:rPr>
        <w:t xml:space="preserve"> shall submit a copy of </w:t>
      </w:r>
      <w:r w:rsidR="005620D9" w:rsidRPr="005620D9">
        <w:rPr>
          <w:color w:val="FF0000"/>
          <w:szCs w:val="20"/>
        </w:rPr>
        <w:t>[</w:t>
      </w:r>
      <w:r w:rsidRPr="005620D9">
        <w:rPr>
          <w:strike/>
          <w:color w:val="FF0000"/>
          <w:szCs w:val="20"/>
        </w:rPr>
        <w:t xml:space="preserve">the </w:t>
      </w:r>
      <w:r w:rsidRPr="000B779F">
        <w:rPr>
          <w:strike/>
          <w:color w:val="FF0000"/>
          <w:szCs w:val="20"/>
        </w:rPr>
        <w:t>applicant’s</w:t>
      </w:r>
      <w:r w:rsidR="005620D9" w:rsidRPr="000E7578">
        <w:rPr>
          <w:color w:val="FF0000"/>
          <w:szCs w:val="20"/>
        </w:rPr>
        <w:t>]</w:t>
      </w:r>
      <w:r w:rsidRPr="000B779F">
        <w:rPr>
          <w:color w:val="FF0000"/>
          <w:szCs w:val="20"/>
        </w:rPr>
        <w:t xml:space="preserve"> </w:t>
      </w:r>
      <w:r w:rsidR="000B779F" w:rsidRPr="000B779F">
        <w:rPr>
          <w:color w:val="00B050"/>
          <w:szCs w:val="20"/>
          <w:u w:val="single"/>
        </w:rPr>
        <w:t>their</w:t>
      </w:r>
      <w:r w:rsidR="000B779F">
        <w:rPr>
          <w:szCs w:val="20"/>
        </w:rPr>
        <w:t xml:space="preserve"> </w:t>
      </w:r>
      <w:r w:rsidRPr="00325A07">
        <w:rPr>
          <w:szCs w:val="20"/>
        </w:rPr>
        <w:t xml:space="preserve">current RID membership card </w:t>
      </w:r>
      <w:r w:rsidRPr="00325A07">
        <w:t xml:space="preserve">or verification letter from the RID member portal showing current </w:t>
      </w:r>
      <w:r w:rsidR="000B779F" w:rsidRPr="000B779F">
        <w:rPr>
          <w:color w:val="00B050"/>
          <w:u w:val="single"/>
        </w:rPr>
        <w:t xml:space="preserve">certified </w:t>
      </w:r>
      <w:r w:rsidRPr="00325A07">
        <w:t>membership status</w:t>
      </w:r>
      <w:r w:rsidRPr="00325A07">
        <w:rPr>
          <w:szCs w:val="20"/>
        </w:rPr>
        <w:t xml:space="preserve"> documenting compliance with the requirements of the </w:t>
      </w:r>
      <w:r w:rsidR="000B779F" w:rsidRPr="005620D9">
        <w:rPr>
          <w:color w:val="FF0000"/>
          <w:szCs w:val="20"/>
        </w:rPr>
        <w:t>[</w:t>
      </w:r>
      <w:r w:rsidRPr="005620D9">
        <w:rPr>
          <w:strike/>
          <w:color w:val="FF0000"/>
          <w:szCs w:val="20"/>
        </w:rPr>
        <w:t xml:space="preserve">certification maintenance program </w:t>
      </w:r>
      <w:r w:rsidR="00CD79E3" w:rsidRPr="005620D9">
        <w:rPr>
          <w:strike/>
          <w:color w:val="FF0000"/>
          <w:szCs w:val="20"/>
        </w:rPr>
        <w:t>(</w:t>
      </w:r>
      <w:r w:rsidRPr="005620D9">
        <w:rPr>
          <w:strike/>
          <w:color w:val="FF0000"/>
          <w:szCs w:val="20"/>
        </w:rPr>
        <w:t>CMP</w:t>
      </w:r>
      <w:r w:rsidR="00CD79E3" w:rsidRPr="005620D9">
        <w:rPr>
          <w:strike/>
          <w:color w:val="FF0000"/>
          <w:szCs w:val="20"/>
        </w:rPr>
        <w:t>)</w:t>
      </w:r>
      <w:r w:rsidR="000B779F" w:rsidRPr="005620D9">
        <w:rPr>
          <w:color w:val="FF0000"/>
          <w:szCs w:val="20"/>
        </w:rPr>
        <w:t>]</w:t>
      </w:r>
      <w:r w:rsidRPr="005620D9">
        <w:rPr>
          <w:color w:val="FF0000"/>
          <w:szCs w:val="20"/>
        </w:rPr>
        <w:t xml:space="preserve"> </w:t>
      </w:r>
      <w:r w:rsidR="005620D9" w:rsidRPr="005620D9">
        <w:rPr>
          <w:color w:val="00B050"/>
          <w:szCs w:val="20"/>
          <w:u w:val="single"/>
        </w:rPr>
        <w:t>CMP</w:t>
      </w:r>
      <w:r w:rsidR="005620D9">
        <w:rPr>
          <w:color w:val="FF0000"/>
          <w:szCs w:val="20"/>
        </w:rPr>
        <w:t xml:space="preserve"> </w:t>
      </w:r>
      <w:r w:rsidRPr="00325A07">
        <w:rPr>
          <w:szCs w:val="20"/>
        </w:rPr>
        <w:t>which requires eight RID-appro</w:t>
      </w:r>
      <w:r w:rsidR="00CD79E3" w:rsidRPr="00325A07">
        <w:rPr>
          <w:szCs w:val="20"/>
        </w:rPr>
        <w:t>ved continuing education units (</w:t>
      </w:r>
      <w:r w:rsidRPr="00325A07">
        <w:rPr>
          <w:szCs w:val="20"/>
        </w:rPr>
        <w:t>CEUs</w:t>
      </w:r>
      <w:r w:rsidR="00CD79E3" w:rsidRPr="00325A07">
        <w:rPr>
          <w:szCs w:val="20"/>
        </w:rPr>
        <w:t>)</w:t>
      </w:r>
      <w:r w:rsidRPr="00325A07">
        <w:rPr>
          <w:szCs w:val="20"/>
        </w:rPr>
        <w:t xml:space="preserve"> </w:t>
      </w:r>
      <w:r w:rsidR="005620D9" w:rsidRPr="005620D9">
        <w:rPr>
          <w:b/>
          <w:color w:val="00B050"/>
          <w:szCs w:val="20"/>
          <w:u w:val="single"/>
        </w:rPr>
        <w:t>(</w:t>
      </w:r>
      <w:r w:rsidRPr="00325A07">
        <w:rPr>
          <w:szCs w:val="20"/>
        </w:rPr>
        <w:t>80 contact hours</w:t>
      </w:r>
      <w:r w:rsidR="005620D9" w:rsidRPr="005620D9">
        <w:rPr>
          <w:b/>
          <w:color w:val="00B050"/>
          <w:szCs w:val="20"/>
          <w:u w:val="single"/>
        </w:rPr>
        <w:t>)</w:t>
      </w:r>
      <w:r w:rsidR="00CD79E3" w:rsidRPr="005620D9">
        <w:rPr>
          <w:b/>
          <w:color w:val="00B050"/>
          <w:szCs w:val="20"/>
        </w:rPr>
        <w:t xml:space="preserve"> </w:t>
      </w:r>
      <w:r w:rsidR="00CD79E3" w:rsidRPr="00325A07">
        <w:rPr>
          <w:szCs w:val="20"/>
        </w:rPr>
        <w:t>per four</w:t>
      </w:r>
      <w:r w:rsidR="00325A07">
        <w:rPr>
          <w:szCs w:val="20"/>
        </w:rPr>
        <w:t>-</w:t>
      </w:r>
      <w:r w:rsidRPr="00325A07">
        <w:rPr>
          <w:szCs w:val="20"/>
        </w:rPr>
        <w:t>year CMP cycle.  Should RID change its number of CEUs required an interpreter must comply with the new requirement in order to maintain licensure in New Mexico.</w:t>
      </w:r>
      <w:r w:rsidR="00335CD4" w:rsidRPr="00325A07">
        <w:rPr>
          <w:szCs w:val="20"/>
        </w:rPr>
        <w:t xml:space="preserve"> </w:t>
      </w:r>
      <w:r w:rsidR="005620D9" w:rsidRPr="005620D9">
        <w:rPr>
          <w:color w:val="00B050"/>
          <w:szCs w:val="20"/>
          <w:u w:val="single"/>
        </w:rPr>
        <w:t>BEI certified interpreters and</w:t>
      </w:r>
      <w:r w:rsidR="005620D9" w:rsidRPr="005620D9">
        <w:rPr>
          <w:color w:val="00B050"/>
          <w:szCs w:val="20"/>
        </w:rPr>
        <w:t xml:space="preserve"> </w:t>
      </w:r>
      <w:r w:rsidR="002D06EF" w:rsidRPr="002D06EF">
        <w:rPr>
          <w:color w:val="FF0000"/>
          <w:szCs w:val="20"/>
        </w:rPr>
        <w:t>[</w:t>
      </w:r>
      <w:r w:rsidR="00335CD4" w:rsidRPr="005620D9">
        <w:rPr>
          <w:strike/>
          <w:color w:val="FF0000"/>
          <w:szCs w:val="21"/>
        </w:rPr>
        <w:t>An</w:t>
      </w:r>
      <w:r w:rsidR="002D06EF" w:rsidRPr="000E7578">
        <w:rPr>
          <w:color w:val="FF0000"/>
          <w:szCs w:val="21"/>
        </w:rPr>
        <w:t>]</w:t>
      </w:r>
      <w:r w:rsidR="00335CD4" w:rsidRPr="005620D9">
        <w:rPr>
          <w:color w:val="FF0000"/>
          <w:szCs w:val="21"/>
        </w:rPr>
        <w:t xml:space="preserve"> </w:t>
      </w:r>
      <w:r w:rsidR="00335CD4" w:rsidRPr="00325A07">
        <w:rPr>
          <w:szCs w:val="21"/>
        </w:rPr>
        <w:t>educational signed language interpreter</w:t>
      </w:r>
      <w:r w:rsidR="005620D9" w:rsidRPr="005620D9">
        <w:rPr>
          <w:color w:val="00B050"/>
          <w:szCs w:val="21"/>
          <w:u w:val="single"/>
        </w:rPr>
        <w:t>s</w:t>
      </w:r>
      <w:r w:rsidR="00335CD4" w:rsidRPr="00325A07">
        <w:rPr>
          <w:szCs w:val="21"/>
        </w:rPr>
        <w:t xml:space="preserve"> meeting the criteria in </w:t>
      </w:r>
      <w:r w:rsidR="00CD79E3" w:rsidRPr="00325A07">
        <w:rPr>
          <w:szCs w:val="21"/>
        </w:rPr>
        <w:t xml:space="preserve">Subsection D of </w:t>
      </w:r>
      <w:r w:rsidR="00335CD4" w:rsidRPr="00325A07">
        <w:rPr>
          <w:szCs w:val="21"/>
        </w:rPr>
        <w:t xml:space="preserve">16.28.3.11 </w:t>
      </w:r>
      <w:r w:rsidR="00CD79E3" w:rsidRPr="00325A07">
        <w:rPr>
          <w:szCs w:val="21"/>
        </w:rPr>
        <w:t xml:space="preserve">NMAC </w:t>
      </w:r>
      <w:r w:rsidR="00335CD4" w:rsidRPr="00325A07">
        <w:rPr>
          <w:szCs w:val="21"/>
        </w:rPr>
        <w:t>but not holding the ED:K-12 credential must submit associate</w:t>
      </w:r>
      <w:r w:rsidR="00CD79E3" w:rsidRPr="00325A07">
        <w:rPr>
          <w:szCs w:val="21"/>
        </w:rPr>
        <w:t xml:space="preserve"> continuing education tracking (</w:t>
      </w:r>
      <w:r w:rsidR="00335CD4" w:rsidRPr="00325A07">
        <w:rPr>
          <w:szCs w:val="21"/>
        </w:rPr>
        <w:t>ACET</w:t>
      </w:r>
      <w:r w:rsidR="00CD79E3" w:rsidRPr="00325A07">
        <w:rPr>
          <w:szCs w:val="21"/>
        </w:rPr>
        <w:t>)</w:t>
      </w:r>
      <w:r w:rsidR="00335CD4" w:rsidRPr="00325A07">
        <w:rPr>
          <w:szCs w:val="21"/>
        </w:rPr>
        <w:t xml:space="preserve"> transcripts showing four </w:t>
      </w:r>
      <w:r w:rsidR="00CD79E3" w:rsidRPr="00325A07">
        <w:rPr>
          <w:szCs w:val="21"/>
        </w:rPr>
        <w:t>CEU</w:t>
      </w:r>
      <w:r w:rsidR="002D06EF" w:rsidRPr="002D06EF">
        <w:rPr>
          <w:color w:val="FF0000"/>
          <w:szCs w:val="21"/>
        </w:rPr>
        <w:t>[</w:t>
      </w:r>
      <w:r w:rsidR="00CD79E3" w:rsidRPr="005620D9">
        <w:rPr>
          <w:strike/>
          <w:color w:val="FF0000"/>
          <w:szCs w:val="21"/>
        </w:rPr>
        <w:t>’</w:t>
      </w:r>
      <w:r w:rsidR="002D06EF" w:rsidRPr="000E7578">
        <w:rPr>
          <w:color w:val="FF0000"/>
          <w:szCs w:val="21"/>
        </w:rPr>
        <w:t>]</w:t>
      </w:r>
      <w:r w:rsidR="00CD79E3" w:rsidRPr="00325A07">
        <w:rPr>
          <w:szCs w:val="21"/>
        </w:rPr>
        <w:t xml:space="preserve">s </w:t>
      </w:r>
      <w:r w:rsidR="00335CD4" w:rsidRPr="00325A07">
        <w:rPr>
          <w:szCs w:val="21"/>
        </w:rPr>
        <w:t xml:space="preserve">(40 hours) of continuing education at each </w:t>
      </w:r>
      <w:r w:rsidR="005620D9" w:rsidRPr="005620D9">
        <w:rPr>
          <w:color w:val="00B050"/>
          <w:szCs w:val="21"/>
          <w:u w:val="single"/>
        </w:rPr>
        <w:t>biennial</w:t>
      </w:r>
      <w:r w:rsidR="005620D9">
        <w:rPr>
          <w:szCs w:val="21"/>
        </w:rPr>
        <w:t xml:space="preserve"> </w:t>
      </w:r>
      <w:r w:rsidR="005620D9" w:rsidRPr="005620D9">
        <w:rPr>
          <w:color w:val="FF0000"/>
          <w:szCs w:val="21"/>
        </w:rPr>
        <w:t>[</w:t>
      </w:r>
      <w:r w:rsidR="00335CD4" w:rsidRPr="005620D9">
        <w:rPr>
          <w:strike/>
          <w:color w:val="FF0000"/>
          <w:szCs w:val="21"/>
        </w:rPr>
        <w:t>biannual</w:t>
      </w:r>
      <w:r w:rsidR="005620D9">
        <w:rPr>
          <w:color w:val="FF0000"/>
          <w:szCs w:val="21"/>
        </w:rPr>
        <w:t>]</w:t>
      </w:r>
      <w:r w:rsidR="00335CD4" w:rsidRPr="00325A07">
        <w:rPr>
          <w:szCs w:val="21"/>
        </w:rPr>
        <w:t xml:space="preserve"> renewal.</w:t>
      </w:r>
    </w:p>
    <w:p w:rsidR="00E32498" w:rsidRPr="00325A07" w:rsidRDefault="00E32498" w:rsidP="00BE6D72">
      <w:r w:rsidRPr="00325A07">
        <w:rPr>
          <w:szCs w:val="20"/>
        </w:rPr>
        <w:tab/>
      </w:r>
      <w:r w:rsidRPr="00325A07">
        <w:rPr>
          <w:b/>
          <w:szCs w:val="20"/>
        </w:rPr>
        <w:t>B.</w:t>
      </w:r>
      <w:r w:rsidRPr="00325A07">
        <w:rPr>
          <w:szCs w:val="20"/>
        </w:rPr>
        <w:tab/>
        <w:t xml:space="preserve">Provisional license: </w:t>
      </w:r>
      <w:r w:rsidR="00CD79E3" w:rsidRPr="00325A07">
        <w:rPr>
          <w:szCs w:val="20"/>
        </w:rPr>
        <w:t>two CEUs</w:t>
      </w:r>
      <w:r w:rsidRPr="00325A07">
        <w:rPr>
          <w:szCs w:val="20"/>
        </w:rPr>
        <w:t xml:space="preserve"> (2</w:t>
      </w:r>
      <w:bookmarkStart w:id="0" w:name="_GoBack"/>
      <w:bookmarkEnd w:id="0"/>
      <w:r w:rsidRPr="00325A07">
        <w:rPr>
          <w:szCs w:val="20"/>
        </w:rPr>
        <w:t xml:space="preserve">0 hours) of continuing education annually documented on the applicant’s associate continuing education tracking (ACET) transcript from RID.  </w:t>
      </w:r>
      <w:r w:rsidRPr="00325A07">
        <w:t>Interpreting students should be aware that they need to become associate members of RID before the end of March in the</w:t>
      </w:r>
      <w:r w:rsidR="0048172A" w:rsidRPr="00325A07">
        <w:t>ir</w:t>
      </w:r>
      <w:r w:rsidRPr="00325A07">
        <w:t xml:space="preserve"> year of graduation for CEU’s earned prior to July 1st to be tracked on their ACET transcripts.</w:t>
      </w:r>
    </w:p>
    <w:p w:rsidR="00E32498" w:rsidRPr="00325A07" w:rsidRDefault="00E32498" w:rsidP="00BE6D72">
      <w:r w:rsidRPr="00325A07">
        <w:rPr>
          <w:b/>
        </w:rPr>
        <w:tab/>
        <w:t>C.</w:t>
      </w:r>
      <w:r w:rsidRPr="00325A07">
        <w:tab/>
        <w:t>Provisional licensees who are within their first year may provide certificates of completion to the board office if the approved CEUs are not on ACET transcripts.</w:t>
      </w:r>
    </w:p>
    <w:p w:rsidR="00E32498" w:rsidRPr="00325A07" w:rsidRDefault="00E32498" w:rsidP="00BE6D72">
      <w:pPr>
        <w:rPr>
          <w:szCs w:val="20"/>
        </w:rPr>
      </w:pPr>
      <w:r w:rsidRPr="00325A07">
        <w:rPr>
          <w:szCs w:val="20"/>
        </w:rPr>
        <w:lastRenderedPageBreak/>
        <w:t xml:space="preserve">[16.28.2.9 NMAC - N, 07/21/09; A, 08/18/11; A, 01/15/14; A, </w:t>
      </w:r>
      <w:r w:rsidR="000C7A75" w:rsidRPr="00325A07">
        <w:rPr>
          <w:szCs w:val="20"/>
        </w:rPr>
        <w:t>12/16/15</w:t>
      </w:r>
      <w:r w:rsidR="00CD79E3" w:rsidRPr="00325A07">
        <w:rPr>
          <w:szCs w:val="20"/>
        </w:rPr>
        <w:t xml:space="preserve">; A, </w:t>
      </w:r>
      <w:r w:rsidR="004909A8">
        <w:rPr>
          <w:szCs w:val="20"/>
        </w:rPr>
        <w:t>6/18/2017</w:t>
      </w:r>
      <w:r w:rsidRPr="00325A07">
        <w:rPr>
          <w:szCs w:val="20"/>
        </w:rPr>
        <w:t>]</w:t>
      </w:r>
    </w:p>
    <w:p w:rsidR="00E32498" w:rsidRPr="00325A07" w:rsidRDefault="00E32498" w:rsidP="00BE6D72">
      <w:pPr>
        <w:rPr>
          <w:b/>
          <w:szCs w:val="20"/>
        </w:rPr>
      </w:pPr>
    </w:p>
    <w:p w:rsidR="00D75E96" w:rsidRPr="00325A07" w:rsidRDefault="00D75E96" w:rsidP="00BE6D72">
      <w:pPr>
        <w:rPr>
          <w:szCs w:val="20"/>
        </w:rPr>
      </w:pPr>
      <w:r w:rsidRPr="00325A07">
        <w:rPr>
          <w:b/>
          <w:szCs w:val="20"/>
        </w:rPr>
        <w:t>HISTORY OF 16.</w:t>
      </w:r>
      <w:r w:rsidR="00E963B9" w:rsidRPr="00325A07">
        <w:rPr>
          <w:b/>
          <w:szCs w:val="20"/>
        </w:rPr>
        <w:t>28</w:t>
      </w:r>
      <w:r w:rsidRPr="00325A07">
        <w:rPr>
          <w:b/>
          <w:szCs w:val="20"/>
        </w:rPr>
        <w:t>.2 NMAC:</w:t>
      </w:r>
      <w:r w:rsidRPr="00325A07">
        <w:rPr>
          <w:szCs w:val="20"/>
        </w:rPr>
        <w:t xml:space="preserve">  </w:t>
      </w:r>
      <w:r w:rsidRPr="00325A07">
        <w:rPr>
          <w:b/>
          <w:szCs w:val="20"/>
        </w:rPr>
        <w:t>[RESERVED]</w:t>
      </w:r>
    </w:p>
    <w:sectPr w:rsidR="00D75E96" w:rsidRPr="00325A07" w:rsidSect="00D75E96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99" w:rsidRDefault="003F7B99">
      <w:r>
        <w:separator/>
      </w:r>
    </w:p>
  </w:endnote>
  <w:endnote w:type="continuationSeparator" w:id="0">
    <w:p w:rsidR="003F7B99" w:rsidRDefault="003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DD" w:rsidRDefault="008564DD" w:rsidP="00FB22F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564DD" w:rsidRDefault="008564DD" w:rsidP="00D75E9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418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A07" w:rsidRDefault="00325A07">
        <w:pPr>
          <w:pStyle w:val="Footer"/>
        </w:pPr>
        <w:r>
          <w:t>16.28.2 NMAC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99" w:rsidRDefault="003F7B99">
      <w:r>
        <w:separator/>
      </w:r>
    </w:p>
  </w:footnote>
  <w:footnote w:type="continuationSeparator" w:id="0">
    <w:p w:rsidR="003F7B99" w:rsidRDefault="003F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98"/>
    <w:rsid w:val="00062A7C"/>
    <w:rsid w:val="000963F9"/>
    <w:rsid w:val="000B779F"/>
    <w:rsid w:val="000C7A75"/>
    <w:rsid w:val="000E7578"/>
    <w:rsid w:val="001419DB"/>
    <w:rsid w:val="00171401"/>
    <w:rsid w:val="0017452E"/>
    <w:rsid w:val="001E3A88"/>
    <w:rsid w:val="001E5067"/>
    <w:rsid w:val="001F1499"/>
    <w:rsid w:val="00200706"/>
    <w:rsid w:val="00203FBA"/>
    <w:rsid w:val="0021276C"/>
    <w:rsid w:val="00217261"/>
    <w:rsid w:val="00225E7D"/>
    <w:rsid w:val="00291EEB"/>
    <w:rsid w:val="002D06EF"/>
    <w:rsid w:val="002D0AB4"/>
    <w:rsid w:val="00303A97"/>
    <w:rsid w:val="00325A07"/>
    <w:rsid w:val="00335CD4"/>
    <w:rsid w:val="00342ACF"/>
    <w:rsid w:val="003C17B1"/>
    <w:rsid w:val="003F7B99"/>
    <w:rsid w:val="0041154B"/>
    <w:rsid w:val="00413A9B"/>
    <w:rsid w:val="0045471E"/>
    <w:rsid w:val="0048172A"/>
    <w:rsid w:val="004909A8"/>
    <w:rsid w:val="0049667E"/>
    <w:rsid w:val="004D2577"/>
    <w:rsid w:val="004E0996"/>
    <w:rsid w:val="0050222B"/>
    <w:rsid w:val="00537735"/>
    <w:rsid w:val="005620D9"/>
    <w:rsid w:val="0058369A"/>
    <w:rsid w:val="00584398"/>
    <w:rsid w:val="00660E44"/>
    <w:rsid w:val="00685751"/>
    <w:rsid w:val="00695076"/>
    <w:rsid w:val="006F04CC"/>
    <w:rsid w:val="00734616"/>
    <w:rsid w:val="00742302"/>
    <w:rsid w:val="0077732D"/>
    <w:rsid w:val="0079097F"/>
    <w:rsid w:val="007B04F8"/>
    <w:rsid w:val="007C1A87"/>
    <w:rsid w:val="007F0F00"/>
    <w:rsid w:val="0083493D"/>
    <w:rsid w:val="008564DD"/>
    <w:rsid w:val="00856F99"/>
    <w:rsid w:val="008B7B67"/>
    <w:rsid w:val="008D0761"/>
    <w:rsid w:val="008E2007"/>
    <w:rsid w:val="009318C1"/>
    <w:rsid w:val="00955381"/>
    <w:rsid w:val="009740FC"/>
    <w:rsid w:val="009B1C09"/>
    <w:rsid w:val="009D43C5"/>
    <w:rsid w:val="00A17E26"/>
    <w:rsid w:val="00A20376"/>
    <w:rsid w:val="00A22653"/>
    <w:rsid w:val="00AC3788"/>
    <w:rsid w:val="00AC449F"/>
    <w:rsid w:val="00BD6FBF"/>
    <w:rsid w:val="00BE6D72"/>
    <w:rsid w:val="00C571E0"/>
    <w:rsid w:val="00C75BB8"/>
    <w:rsid w:val="00C877C5"/>
    <w:rsid w:val="00CA0A75"/>
    <w:rsid w:val="00CD79E3"/>
    <w:rsid w:val="00CF471F"/>
    <w:rsid w:val="00D33235"/>
    <w:rsid w:val="00D453B3"/>
    <w:rsid w:val="00D526EB"/>
    <w:rsid w:val="00D75E96"/>
    <w:rsid w:val="00D87295"/>
    <w:rsid w:val="00D92738"/>
    <w:rsid w:val="00D95E32"/>
    <w:rsid w:val="00DA7D89"/>
    <w:rsid w:val="00DF3C86"/>
    <w:rsid w:val="00E32498"/>
    <w:rsid w:val="00E62133"/>
    <w:rsid w:val="00E671CC"/>
    <w:rsid w:val="00E963B9"/>
    <w:rsid w:val="00F028E7"/>
    <w:rsid w:val="00F25654"/>
    <w:rsid w:val="00F2637F"/>
    <w:rsid w:val="00F618C7"/>
    <w:rsid w:val="00FB22FA"/>
    <w:rsid w:val="00FB4F7C"/>
    <w:rsid w:val="00FD6490"/>
    <w:rsid w:val="00FE34F8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061E0F5"/>
  <w15:docId w15:val="{F5C803C9-40CD-4F6F-891A-2168D857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9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5E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5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16.28.2 NMAC</vt:lpstr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16.28.2 NMAC</dc:title>
  <dc:creator/>
  <cp:lastModifiedBy>Theresa Montoya</cp:lastModifiedBy>
  <cp:revision>6</cp:revision>
  <cp:lastPrinted>2009-06-16T17:27:00Z</cp:lastPrinted>
  <dcterms:created xsi:type="dcterms:W3CDTF">2017-05-17T19:00:00Z</dcterms:created>
  <dcterms:modified xsi:type="dcterms:W3CDTF">2019-12-26T19:46:00Z</dcterms:modified>
</cp:coreProperties>
</file>